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6E" w:rsidRDefault="00F97F3A">
      <w:bookmarkStart w:id="0" w:name="_GoBack"/>
      <w:bookmarkEnd w:id="0"/>
      <w:r>
        <w:rPr>
          <w:noProof/>
          <w:lang w:eastAsia="en-AU"/>
        </w:rPr>
        <w:drawing>
          <wp:anchor distT="0" distB="0" distL="114300" distR="114300" simplePos="0" relativeHeight="251660288" behindDoc="0" locked="0" layoutInCell="1" allowOverlap="1" wp14:anchorId="6D5A5BF3" wp14:editId="3E8677C2">
            <wp:simplePos x="0" y="0"/>
            <wp:positionH relativeFrom="column">
              <wp:posOffset>-409575</wp:posOffset>
            </wp:positionH>
            <wp:positionV relativeFrom="paragraph">
              <wp:posOffset>-481965</wp:posOffset>
            </wp:positionV>
            <wp:extent cx="1224280" cy="1179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4280" cy="1179830"/>
                    </a:xfrm>
                    <a:prstGeom prst="rect">
                      <a:avLst/>
                    </a:prstGeom>
                  </pic:spPr>
                </pic:pic>
              </a:graphicData>
            </a:graphic>
            <wp14:sizeRelH relativeFrom="page">
              <wp14:pctWidth>0</wp14:pctWidth>
            </wp14:sizeRelH>
            <wp14:sizeRelV relativeFrom="page">
              <wp14:pctHeight>0</wp14:pctHeight>
            </wp14:sizeRelV>
          </wp:anchor>
        </w:drawing>
      </w:r>
      <w:r w:rsidR="000A756E">
        <w:rPr>
          <w:noProof/>
          <w:lang w:eastAsia="en-AU"/>
        </w:rPr>
        <mc:AlternateContent>
          <mc:Choice Requires="wps">
            <w:drawing>
              <wp:anchor distT="0" distB="0" distL="114300" distR="114300" simplePos="0" relativeHeight="251659264" behindDoc="0" locked="0" layoutInCell="1" allowOverlap="1" wp14:anchorId="2082416C" wp14:editId="40147F09">
                <wp:simplePos x="0" y="0"/>
                <wp:positionH relativeFrom="column">
                  <wp:posOffset>1208116</wp:posOffset>
                </wp:positionH>
                <wp:positionV relativeFrom="paragraph">
                  <wp:posOffset>-454429</wp:posOffset>
                </wp:positionV>
                <wp:extent cx="3983990" cy="1003069"/>
                <wp:effectExtent l="57150" t="19050" r="73660" b="1212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1003069"/>
                        </a:xfrm>
                        <a:prstGeom prst="rect">
                          <a:avLst/>
                        </a:prstGeom>
                        <a:solidFill>
                          <a:srgbClr val="0070C0"/>
                        </a:solidFill>
                        <a:ln w="19050">
                          <a:solidFill>
                            <a:schemeClr val="tx1"/>
                          </a:solidFill>
                          <a:miter lim="800000"/>
                          <a:headEnd/>
                          <a:tailEnd/>
                        </a:ln>
                        <a:effectLst>
                          <a:outerShdw blurRad="50800" dist="38100" dir="5400000" algn="t" rotWithShape="0">
                            <a:prstClr val="black">
                              <a:alpha val="40000"/>
                            </a:prstClr>
                          </a:outerShdw>
                        </a:effectLst>
                      </wps:spPr>
                      <wps:txbx>
                        <w:txbxContent>
                          <w:p w:rsidR="0093102F" w:rsidRPr="00245F48" w:rsidRDefault="00C603BE" w:rsidP="0093102F">
                            <w:pPr>
                              <w:pStyle w:val="Header"/>
                              <w:jc w:val="center"/>
                              <w:rPr>
                                <w:rFonts w:ascii="Verdana" w:hAnsi="Verdana" w:cs="Arial"/>
                                <w:b/>
                                <w:color w:val="FFFFFF" w:themeColor="background1"/>
                                <w:sz w:val="44"/>
                                <w:szCs w:val="24"/>
                              </w:rPr>
                            </w:pPr>
                            <w:r w:rsidRPr="00245F48">
                              <w:rPr>
                                <w:rFonts w:ascii="Verdana" w:hAnsi="Verdana" w:cs="Arial"/>
                                <w:b/>
                                <w:color w:val="FFFFFF" w:themeColor="background1"/>
                                <w:sz w:val="44"/>
                                <w:szCs w:val="24"/>
                              </w:rPr>
                              <w:t>CURRICULUM</w:t>
                            </w:r>
                          </w:p>
                          <w:p w:rsidR="0093102F" w:rsidRPr="00245F48" w:rsidRDefault="0093102F" w:rsidP="0093102F">
                            <w:pPr>
                              <w:pStyle w:val="Header"/>
                              <w:jc w:val="center"/>
                              <w:rPr>
                                <w:rFonts w:ascii="Verdana" w:hAnsi="Verdana" w:cs="Arial"/>
                                <w:b/>
                                <w:color w:val="FFFFFF" w:themeColor="background1"/>
                                <w:sz w:val="24"/>
                                <w:szCs w:val="24"/>
                              </w:rPr>
                            </w:pPr>
                            <w:r w:rsidRPr="00245F48">
                              <w:rPr>
                                <w:rFonts w:ascii="Verdana" w:hAnsi="Verdana" w:cs="Arial"/>
                                <w:b/>
                                <w:color w:val="FFFFFF" w:themeColor="background1"/>
                                <w:sz w:val="24"/>
                                <w:szCs w:val="24"/>
                              </w:rPr>
                              <w:t>POLICY</w:t>
                            </w:r>
                          </w:p>
                          <w:p w:rsidR="00076EEA" w:rsidRPr="00076EEA" w:rsidRDefault="00076EEA" w:rsidP="00076EEA">
                            <w:pPr>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2416C" id="_x0000_t202" coordsize="21600,21600" o:spt="202" path="m,l,21600r21600,l21600,xe">
                <v:stroke joinstyle="miter"/>
                <v:path gradientshapeok="t" o:connecttype="rect"/>
              </v:shapetype>
              <v:shape id="Text Box 2" o:spid="_x0000_s1026" type="#_x0000_t202" style="position:absolute;margin-left:95.15pt;margin-top:-35.8pt;width:313.7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" fillcolor="#0070c0" strokecolor="black [3213]" strokeweight="1.5pt">
                <v:shadow on="t" color="black" opacity="26214f" origin=",-.5" offset="0,3pt"/>
                <v:textbox>
                  <w:txbxContent>
                    <w:p w:rsidR="0093102F" w:rsidRPr="00245F48" w:rsidRDefault="00C603BE" w:rsidP="0093102F">
                      <w:pPr>
                        <w:pStyle w:val="Header"/>
                        <w:jc w:val="center"/>
                        <w:rPr>
                          <w:rFonts w:ascii="Verdana" w:hAnsi="Verdana" w:cs="Arial"/>
                          <w:b/>
                          <w:color w:val="FFFFFF" w:themeColor="background1"/>
                          <w:sz w:val="44"/>
                          <w:szCs w:val="24"/>
                        </w:rPr>
                      </w:pPr>
                      <w:r w:rsidRPr="00245F48">
                        <w:rPr>
                          <w:rFonts w:ascii="Verdana" w:hAnsi="Verdana" w:cs="Arial"/>
                          <w:b/>
                          <w:color w:val="FFFFFF" w:themeColor="background1"/>
                          <w:sz w:val="44"/>
                          <w:szCs w:val="24"/>
                        </w:rPr>
                        <w:t>CURRICULUM</w:t>
                      </w:r>
                    </w:p>
                    <w:p w:rsidR="0093102F" w:rsidRPr="00245F48" w:rsidRDefault="0093102F" w:rsidP="0093102F">
                      <w:pPr>
                        <w:pStyle w:val="Header"/>
                        <w:jc w:val="center"/>
                        <w:rPr>
                          <w:rFonts w:ascii="Verdana" w:hAnsi="Verdana" w:cs="Arial"/>
                          <w:b/>
                          <w:color w:val="FFFFFF" w:themeColor="background1"/>
                          <w:sz w:val="24"/>
                          <w:szCs w:val="24"/>
                        </w:rPr>
                      </w:pPr>
                      <w:r w:rsidRPr="00245F48">
                        <w:rPr>
                          <w:rFonts w:ascii="Verdana" w:hAnsi="Verdana" w:cs="Arial"/>
                          <w:b/>
                          <w:color w:val="FFFFFF" w:themeColor="background1"/>
                          <w:sz w:val="24"/>
                          <w:szCs w:val="24"/>
                        </w:rPr>
                        <w:t>POLICY</w:t>
                      </w:r>
                    </w:p>
                    <w:p w:rsidR="00076EEA" w:rsidRPr="00076EEA" w:rsidRDefault="00076EEA" w:rsidP="00076EEA">
                      <w:pPr>
                        <w:jc w:val="center"/>
                        <w:rPr>
                          <w:sz w:val="32"/>
                        </w:rPr>
                      </w:pPr>
                    </w:p>
                  </w:txbxContent>
                </v:textbox>
              </v:shape>
            </w:pict>
          </mc:Fallback>
        </mc:AlternateContent>
      </w:r>
    </w:p>
    <w:p w:rsidR="000A756E" w:rsidRDefault="000A756E"/>
    <w:p w:rsidR="000A756E" w:rsidRDefault="000A756E"/>
    <w:p w:rsidR="000A756E" w:rsidRDefault="000A756E"/>
    <w:p w:rsidR="00265AEA" w:rsidRDefault="000A756E">
      <w:pPr>
        <w:rPr>
          <w:b/>
          <w:u w:val="single"/>
        </w:rPr>
      </w:pPr>
      <w:r w:rsidRPr="000A756E">
        <w:rPr>
          <w:b/>
          <w:u w:val="single"/>
        </w:rPr>
        <w:t>Rationale:</w:t>
      </w:r>
    </w:p>
    <w:p w:rsidR="0093102F" w:rsidRPr="00C603BE" w:rsidRDefault="00C603BE" w:rsidP="0093102F">
      <w:pPr>
        <w:spacing w:before="100" w:beforeAutospacing="1" w:after="100" w:afterAutospacing="1" w:line="240" w:lineRule="auto"/>
        <w:jc w:val="both"/>
        <w:rPr>
          <w:rFonts w:cs="Arial"/>
        </w:rPr>
      </w:pPr>
      <w:r w:rsidRPr="00C603BE">
        <w:rPr>
          <w:rFonts w:cs="Arial"/>
        </w:rPr>
        <w:t>Implementation of the Victorian curriculum across the school will provide all students with a sequential curriculum framework that guides their learning, as well as providing measures of learning achievement that allow students, teachers and parents the opportunity to assess student performance against standardised learning outcomes.</w:t>
      </w:r>
    </w:p>
    <w:p w:rsidR="000A756E" w:rsidRDefault="0023619C">
      <w:pPr>
        <w:rPr>
          <w:b/>
          <w:u w:val="single"/>
        </w:rPr>
      </w:pPr>
      <w:r w:rsidRPr="0023619C">
        <w:rPr>
          <w:b/>
          <w:u w:val="single"/>
        </w:rPr>
        <w:t>Aims:</w:t>
      </w:r>
    </w:p>
    <w:p w:rsidR="0023619C" w:rsidRPr="00270D6F" w:rsidRDefault="00C603BE" w:rsidP="00270D6F">
      <w:pPr>
        <w:numPr>
          <w:ilvl w:val="0"/>
          <w:numId w:val="1"/>
        </w:numPr>
        <w:tabs>
          <w:tab w:val="clear" w:pos="539"/>
        </w:tabs>
        <w:spacing w:before="100" w:beforeAutospacing="1" w:after="100" w:afterAutospacing="1" w:line="240" w:lineRule="auto"/>
        <w:ind w:left="714" w:hanging="357"/>
        <w:jc w:val="both"/>
        <w:rPr>
          <w:rFonts w:cs="Arial"/>
          <w:lang w:eastAsia="en-AU"/>
        </w:rPr>
      </w:pPr>
      <w:r>
        <w:rPr>
          <w:rFonts w:cs="Arial"/>
        </w:rPr>
        <w:t>To improve student learning through the implementat</w:t>
      </w:r>
      <w:r w:rsidR="00270D6F">
        <w:rPr>
          <w:rFonts w:cs="Arial"/>
        </w:rPr>
        <w:t xml:space="preserve">ion of the Victorian Curriculum </w:t>
      </w:r>
      <w:r>
        <w:rPr>
          <w:rFonts w:cs="Arial"/>
        </w:rPr>
        <w:t>across all year levels in a manner consistent with departmental requirements and locally identified needs.</w:t>
      </w:r>
    </w:p>
    <w:p w:rsidR="000A756E" w:rsidRDefault="000A756E">
      <w:pPr>
        <w:rPr>
          <w:b/>
          <w:u w:val="single"/>
        </w:rPr>
      </w:pPr>
      <w:r w:rsidRPr="000A756E">
        <w:rPr>
          <w:b/>
          <w:u w:val="single"/>
        </w:rPr>
        <w:t>Implementation:</w:t>
      </w:r>
    </w:p>
    <w:p w:rsidR="0023619C" w:rsidRDefault="00C603BE" w:rsidP="0023619C">
      <w:pPr>
        <w:numPr>
          <w:ilvl w:val="0"/>
          <w:numId w:val="2"/>
        </w:numPr>
        <w:tabs>
          <w:tab w:val="left" w:pos="540"/>
          <w:tab w:val="left" w:pos="900"/>
        </w:tabs>
        <w:spacing w:after="0" w:line="240" w:lineRule="auto"/>
        <w:ind w:left="1080" w:right="170"/>
        <w:jc w:val="both"/>
      </w:pPr>
      <w:r>
        <w:t>Our school is committed to the successful implementation of the Victorian Curriculum across all P-6 levels with annual curriculum planning documents developed that reflect this.  Staff will collaborate to develop and utilise the scope and sequence documents.</w:t>
      </w:r>
    </w:p>
    <w:p w:rsidR="00C603BE" w:rsidRDefault="00834688" w:rsidP="0023619C">
      <w:pPr>
        <w:numPr>
          <w:ilvl w:val="0"/>
          <w:numId w:val="2"/>
        </w:numPr>
        <w:tabs>
          <w:tab w:val="left" w:pos="540"/>
          <w:tab w:val="left" w:pos="900"/>
        </w:tabs>
        <w:spacing w:after="0" w:line="240" w:lineRule="auto"/>
        <w:ind w:left="1080" w:right="170"/>
        <w:jc w:val="both"/>
      </w:pPr>
      <w:r>
        <w:t>Classroom teachers are re</w:t>
      </w:r>
      <w:r w:rsidR="00C603BE">
        <w:t>sponsible for the development and implementation of curriculum, including the time allocation provided to each of the eight key learning areas with this to be reviewed regularly.</w:t>
      </w:r>
    </w:p>
    <w:p w:rsidR="00C603BE" w:rsidRDefault="007E7DED" w:rsidP="0023619C">
      <w:pPr>
        <w:numPr>
          <w:ilvl w:val="0"/>
          <w:numId w:val="2"/>
        </w:numPr>
        <w:tabs>
          <w:tab w:val="left" w:pos="540"/>
          <w:tab w:val="left" w:pos="900"/>
        </w:tabs>
        <w:spacing w:after="0" w:line="240" w:lineRule="auto"/>
        <w:ind w:left="1080" w:right="170"/>
        <w:jc w:val="both"/>
      </w:pPr>
      <w:r>
        <w:t>Priority will be given to time allocation for English (</w:t>
      </w:r>
      <w:r w:rsidR="00986BCA">
        <w:t>10 hours per week</w:t>
      </w:r>
      <w:r w:rsidR="000E42A7">
        <w:t>) and Mathematics (</w:t>
      </w:r>
      <w:r w:rsidR="00986BCA">
        <w:t xml:space="preserve">5 </w:t>
      </w:r>
      <w:r>
        <w:t>hour</w:t>
      </w:r>
      <w:r w:rsidR="00986BCA">
        <w:t>s per week</w:t>
      </w:r>
      <w:r>
        <w:t>)</w:t>
      </w:r>
      <w:r w:rsidR="00986BCA">
        <w:t>.</w:t>
      </w:r>
    </w:p>
    <w:p w:rsidR="007E7DED" w:rsidRDefault="007E7DED" w:rsidP="0023619C">
      <w:pPr>
        <w:numPr>
          <w:ilvl w:val="0"/>
          <w:numId w:val="2"/>
        </w:numPr>
        <w:tabs>
          <w:tab w:val="left" w:pos="540"/>
          <w:tab w:val="left" w:pos="900"/>
        </w:tabs>
        <w:spacing w:after="0" w:line="240" w:lineRule="auto"/>
        <w:ind w:left="1080" w:right="170"/>
        <w:jc w:val="both"/>
      </w:pPr>
      <w:r>
        <w:t>Timetabling</w:t>
      </w:r>
      <w:r w:rsidR="00834688">
        <w:t>,</w:t>
      </w:r>
      <w:r>
        <w:t xml:space="preserve"> where possible, will allocate time to the other six key learning areas (Science, </w:t>
      </w:r>
      <w:r w:rsidR="00834688">
        <w:t xml:space="preserve">The Arts, </w:t>
      </w:r>
      <w:r>
        <w:t>Languages, Health and Physical Education, Information and technology and design and technology)</w:t>
      </w:r>
    </w:p>
    <w:p w:rsidR="007E7DED" w:rsidRDefault="007E7DED" w:rsidP="0023619C">
      <w:pPr>
        <w:numPr>
          <w:ilvl w:val="0"/>
          <w:numId w:val="2"/>
        </w:numPr>
        <w:tabs>
          <w:tab w:val="left" w:pos="540"/>
          <w:tab w:val="left" w:pos="900"/>
        </w:tabs>
        <w:spacing w:after="0" w:line="240" w:lineRule="auto"/>
        <w:ind w:left="1080" w:right="170"/>
        <w:jc w:val="both"/>
      </w:pPr>
      <w:r>
        <w:t xml:space="preserve">Curriculum implementation and teaching practice will be reviewed in an ongoing capacity through </w:t>
      </w:r>
      <w:r w:rsidR="000E42A7">
        <w:t xml:space="preserve">Peer Observations, Feedback, Professional Development and </w:t>
      </w:r>
      <w:r>
        <w:t xml:space="preserve">Professional Learning </w:t>
      </w:r>
      <w:r w:rsidR="00081C92">
        <w:t>Community</w:t>
      </w:r>
      <w:r>
        <w:t xml:space="preserve"> </w:t>
      </w:r>
      <w:r w:rsidR="00081C92">
        <w:t>(PLC</w:t>
      </w:r>
      <w:r w:rsidR="00834688">
        <w:t xml:space="preserve">) </w:t>
      </w:r>
      <w:r>
        <w:t>meetings.</w:t>
      </w:r>
    </w:p>
    <w:p w:rsidR="007E7DED" w:rsidRDefault="00FC6A47" w:rsidP="0023619C">
      <w:pPr>
        <w:numPr>
          <w:ilvl w:val="0"/>
          <w:numId w:val="2"/>
        </w:numPr>
        <w:tabs>
          <w:tab w:val="left" w:pos="540"/>
          <w:tab w:val="left" w:pos="900"/>
        </w:tabs>
        <w:spacing w:after="0" w:line="240" w:lineRule="auto"/>
        <w:ind w:left="1080" w:right="170"/>
        <w:jc w:val="both"/>
      </w:pPr>
      <w:r>
        <w:t xml:space="preserve">Staff will work together in the development and implementation of a strategic plan for the integration of </w:t>
      </w:r>
      <w:r w:rsidR="00245F48">
        <w:t xml:space="preserve">Victorian </w:t>
      </w:r>
      <w:r w:rsidR="00081C92">
        <w:t>Curriculum across</w:t>
      </w:r>
      <w:r>
        <w:t xml:space="preserve"> the school.</w:t>
      </w:r>
    </w:p>
    <w:p w:rsidR="00FC6A47" w:rsidRDefault="00FC6A47" w:rsidP="0023619C">
      <w:pPr>
        <w:numPr>
          <w:ilvl w:val="0"/>
          <w:numId w:val="2"/>
        </w:numPr>
        <w:tabs>
          <w:tab w:val="left" w:pos="540"/>
          <w:tab w:val="left" w:pos="900"/>
        </w:tabs>
        <w:spacing w:after="0" w:line="240" w:lineRule="auto"/>
        <w:ind w:left="1080" w:right="170"/>
        <w:jc w:val="both"/>
      </w:pPr>
      <w:r>
        <w:t>Whole school professional development opportunities will be provided, as well as personal P</w:t>
      </w:r>
      <w:r w:rsidR="00834688">
        <w:t xml:space="preserve">erformance and </w:t>
      </w:r>
      <w:r>
        <w:t>Development Plans (PDP) developed that align strongly with the School Strategic plan and the Annual Implementation Plans.</w:t>
      </w:r>
    </w:p>
    <w:p w:rsidR="00834688" w:rsidRDefault="00834688" w:rsidP="0023619C">
      <w:pPr>
        <w:numPr>
          <w:ilvl w:val="0"/>
          <w:numId w:val="2"/>
        </w:numPr>
        <w:tabs>
          <w:tab w:val="left" w:pos="540"/>
          <w:tab w:val="left" w:pos="900"/>
        </w:tabs>
        <w:spacing w:after="0" w:line="240" w:lineRule="auto"/>
        <w:ind w:left="1080" w:right="170"/>
        <w:jc w:val="both"/>
      </w:pPr>
      <w:r>
        <w:t>Regular time wi</w:t>
      </w:r>
      <w:r w:rsidR="00081C92">
        <w:t>ll be allocated at Staff and PLC’s</w:t>
      </w:r>
      <w:r w:rsidR="000E42A7">
        <w:t xml:space="preserve"> </w:t>
      </w:r>
      <w:r>
        <w:t>to share planning, discuss student progress and work on the development of the curriculum across P-6.</w:t>
      </w:r>
    </w:p>
    <w:p w:rsidR="00834688" w:rsidRDefault="00834688" w:rsidP="0023619C">
      <w:pPr>
        <w:numPr>
          <w:ilvl w:val="0"/>
          <w:numId w:val="2"/>
        </w:numPr>
        <w:tabs>
          <w:tab w:val="left" w:pos="540"/>
          <w:tab w:val="left" w:pos="900"/>
        </w:tabs>
        <w:spacing w:after="0" w:line="240" w:lineRule="auto"/>
        <w:ind w:left="1080" w:right="170"/>
        <w:jc w:val="both"/>
      </w:pPr>
      <w:r>
        <w:t>All staff will participate in the collection of student achievement data, and all staff</w:t>
      </w:r>
      <w:r w:rsidR="000E42A7">
        <w:t xml:space="preserve"> will have input into school de</w:t>
      </w:r>
      <w:r>
        <w:t>cisions resulting from interpretations of these data sets.</w:t>
      </w:r>
    </w:p>
    <w:p w:rsidR="00834688" w:rsidRDefault="00834688" w:rsidP="00A15D5B">
      <w:pPr>
        <w:numPr>
          <w:ilvl w:val="0"/>
          <w:numId w:val="2"/>
        </w:numPr>
        <w:tabs>
          <w:tab w:val="left" w:pos="540"/>
          <w:tab w:val="left" w:pos="900"/>
        </w:tabs>
        <w:spacing w:after="0" w:line="240" w:lineRule="auto"/>
        <w:ind w:left="1080" w:right="170"/>
        <w:jc w:val="both"/>
      </w:pPr>
      <w:r>
        <w:t xml:space="preserve">All staff will follow (where applicable) the school’s assessment schedule so to gather the expected forms of data.  This </w:t>
      </w:r>
      <w:r w:rsidR="00A15D5B">
        <w:t>schedule will be</w:t>
      </w:r>
      <w:r>
        <w:t xml:space="preserve"> </w:t>
      </w:r>
      <w:r w:rsidR="00A15D5B">
        <w:t>reviewed annually.</w:t>
      </w:r>
    </w:p>
    <w:p w:rsidR="00A15D5B" w:rsidRDefault="00081C92" w:rsidP="00A15D5B">
      <w:pPr>
        <w:numPr>
          <w:ilvl w:val="0"/>
          <w:numId w:val="2"/>
        </w:numPr>
        <w:tabs>
          <w:tab w:val="left" w:pos="540"/>
          <w:tab w:val="left" w:pos="900"/>
        </w:tabs>
        <w:spacing w:after="0" w:line="240" w:lineRule="auto"/>
        <w:ind w:left="1080" w:right="170"/>
        <w:jc w:val="both"/>
      </w:pPr>
      <w:r>
        <w:t>Data analysis during PLC’s</w:t>
      </w:r>
      <w:r w:rsidR="00A15D5B">
        <w:t xml:space="preserve"> will play a pivotal role in setting goals and targets for outcomes for the individual student, cohort and whole school levels.  Individual Learning </w:t>
      </w:r>
      <w:r w:rsidR="00A15D5B">
        <w:lastRenderedPageBreak/>
        <w:t>Plans will use this data to set goals for students achieving 1 year below and 1 year above the expected achievement level.</w:t>
      </w:r>
    </w:p>
    <w:p w:rsidR="00A15D5B" w:rsidRDefault="00245F48" w:rsidP="00A15D5B">
      <w:pPr>
        <w:numPr>
          <w:ilvl w:val="0"/>
          <w:numId w:val="2"/>
        </w:numPr>
        <w:tabs>
          <w:tab w:val="left" w:pos="540"/>
          <w:tab w:val="left" w:pos="900"/>
        </w:tabs>
        <w:spacing w:after="0" w:line="240" w:lineRule="auto"/>
        <w:ind w:left="1080" w:right="170"/>
        <w:jc w:val="both"/>
      </w:pPr>
      <w:r>
        <w:t xml:space="preserve">Teacher judgements against </w:t>
      </w:r>
      <w:r w:rsidR="00A15D5B">
        <w:t>V</w:t>
      </w:r>
      <w:r w:rsidR="00081C92">
        <w:t>ictorian C</w:t>
      </w:r>
      <w:r>
        <w:t>urriculum</w:t>
      </w:r>
      <w:r w:rsidR="00A15D5B">
        <w:t xml:space="preserve"> will be based on the analysis of data available, as set out in the school assessment schedule.</w:t>
      </w:r>
    </w:p>
    <w:p w:rsidR="00A15D5B" w:rsidRDefault="00A15D5B" w:rsidP="00A15D5B">
      <w:pPr>
        <w:numPr>
          <w:ilvl w:val="0"/>
          <w:numId w:val="2"/>
        </w:numPr>
        <w:tabs>
          <w:tab w:val="left" w:pos="540"/>
          <w:tab w:val="left" w:pos="900"/>
        </w:tabs>
        <w:spacing w:after="0" w:line="240" w:lineRule="auto"/>
        <w:ind w:left="1080" w:right="170"/>
        <w:jc w:val="both"/>
      </w:pPr>
      <w:r>
        <w:t>All Department of Education timelines and reporting requirements will be met.</w:t>
      </w:r>
    </w:p>
    <w:p w:rsidR="00A15D5B" w:rsidRDefault="00A15D5B" w:rsidP="00A15D5B">
      <w:pPr>
        <w:numPr>
          <w:ilvl w:val="0"/>
          <w:numId w:val="2"/>
        </w:numPr>
        <w:tabs>
          <w:tab w:val="left" w:pos="540"/>
          <w:tab w:val="left" w:pos="900"/>
        </w:tabs>
        <w:spacing w:after="0" w:line="240" w:lineRule="auto"/>
        <w:ind w:left="1080" w:right="170"/>
        <w:jc w:val="both"/>
      </w:pPr>
      <w:r>
        <w:t>Student achievement will be measure</w:t>
      </w:r>
      <w:r w:rsidR="00081C92">
        <w:t>d</w:t>
      </w:r>
      <w:r>
        <w:t xml:space="preserve"> and reported </w:t>
      </w:r>
      <w:r w:rsidR="00081C92">
        <w:t>to students and parents, with Victorian Curriculum data uploaded to C</w:t>
      </w:r>
      <w:r>
        <w:t>ases</w:t>
      </w:r>
      <w:r w:rsidR="00081C92">
        <w:t>21</w:t>
      </w:r>
      <w:r>
        <w:t xml:space="preserve"> at the end of </w:t>
      </w:r>
      <w:r w:rsidR="00081C92">
        <w:t>each semester</w:t>
      </w:r>
      <w:r>
        <w:t>.</w:t>
      </w:r>
    </w:p>
    <w:p w:rsidR="00A15D5B" w:rsidRDefault="00A15D5B" w:rsidP="00A15D5B">
      <w:pPr>
        <w:numPr>
          <w:ilvl w:val="0"/>
          <w:numId w:val="2"/>
        </w:numPr>
        <w:tabs>
          <w:tab w:val="left" w:pos="540"/>
          <w:tab w:val="left" w:pos="900"/>
        </w:tabs>
        <w:spacing w:after="0" w:line="240" w:lineRule="auto"/>
        <w:ind w:left="1080" w:right="170"/>
        <w:jc w:val="both"/>
      </w:pPr>
      <w:r>
        <w:t>Staff will monitor student progress on an ongoing basis and inform the principal, and parents, of any concerns regarding student ach</w:t>
      </w:r>
      <w:r w:rsidR="000E42A7">
        <w:t>i</w:t>
      </w:r>
      <w:r>
        <w:t>evem</w:t>
      </w:r>
      <w:r w:rsidR="000E42A7">
        <w:t>en</w:t>
      </w:r>
      <w:r>
        <w:t>t against the expected attainment levels.</w:t>
      </w:r>
    </w:p>
    <w:p w:rsidR="00081C92" w:rsidRDefault="00081C92" w:rsidP="00081C92">
      <w:pPr>
        <w:tabs>
          <w:tab w:val="left" w:pos="540"/>
          <w:tab w:val="left" w:pos="900"/>
        </w:tabs>
        <w:spacing w:after="0" w:line="240" w:lineRule="auto"/>
        <w:ind w:left="1080" w:right="170"/>
        <w:jc w:val="both"/>
      </w:pPr>
    </w:p>
    <w:p w:rsidR="00A15D5B" w:rsidRPr="000E42A7" w:rsidRDefault="00A15D5B" w:rsidP="00A15D5B">
      <w:pPr>
        <w:tabs>
          <w:tab w:val="left" w:pos="540"/>
          <w:tab w:val="left" w:pos="900"/>
        </w:tabs>
        <w:spacing w:after="0" w:line="240" w:lineRule="auto"/>
        <w:ind w:right="170"/>
        <w:jc w:val="both"/>
        <w:rPr>
          <w:b/>
          <w:u w:val="single"/>
        </w:rPr>
      </w:pPr>
      <w:r w:rsidRPr="000E42A7">
        <w:rPr>
          <w:b/>
          <w:u w:val="single"/>
        </w:rPr>
        <w:t>Evaluation:</w:t>
      </w:r>
    </w:p>
    <w:p w:rsidR="00A15D5B" w:rsidRDefault="00A15D5B" w:rsidP="00A15D5B">
      <w:pPr>
        <w:tabs>
          <w:tab w:val="left" w:pos="540"/>
          <w:tab w:val="left" w:pos="900"/>
        </w:tabs>
        <w:spacing w:after="0" w:line="240" w:lineRule="auto"/>
        <w:ind w:right="170"/>
        <w:jc w:val="both"/>
      </w:pPr>
      <w:r>
        <w:t>This policy will be reviewed as part of the school’s three-year cycle.</w:t>
      </w:r>
    </w:p>
    <w:p w:rsidR="00A15D5B" w:rsidRDefault="00A15D5B" w:rsidP="00A15D5B">
      <w:pPr>
        <w:tabs>
          <w:tab w:val="left" w:pos="540"/>
          <w:tab w:val="left" w:pos="900"/>
        </w:tabs>
        <w:spacing w:after="0" w:line="240" w:lineRule="auto"/>
        <w:ind w:right="170"/>
        <w:jc w:val="both"/>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177338</wp:posOffset>
                </wp:positionH>
                <wp:positionV relativeFrom="paragraph">
                  <wp:posOffset>140912</wp:posOffset>
                </wp:positionV>
                <wp:extent cx="5314604" cy="737062"/>
                <wp:effectExtent l="0" t="0" r="19685" b="25400"/>
                <wp:wrapNone/>
                <wp:docPr id="27" name="Rectangle 27"/>
                <wp:cNvGraphicFramePr/>
                <a:graphic xmlns:a="http://schemas.openxmlformats.org/drawingml/2006/main">
                  <a:graphicData uri="http://schemas.microsoft.com/office/word/2010/wordprocessingShape">
                    <wps:wsp>
                      <wps:cNvSpPr/>
                      <wps:spPr>
                        <a:xfrm>
                          <a:off x="0" y="0"/>
                          <a:ext cx="5314604" cy="737062"/>
                        </a:xfrm>
                        <a:prstGeom prst="rect">
                          <a:avLst/>
                        </a:prstGeom>
                        <a:solidFill>
                          <a:srgbClr val="0070C0"/>
                        </a:solidFill>
                      </wps:spPr>
                      <wps:style>
                        <a:lnRef idx="2">
                          <a:schemeClr val="dk1"/>
                        </a:lnRef>
                        <a:fillRef idx="1">
                          <a:schemeClr val="lt1"/>
                        </a:fillRef>
                        <a:effectRef idx="0">
                          <a:schemeClr val="dk1"/>
                        </a:effectRef>
                        <a:fontRef idx="minor">
                          <a:schemeClr val="dk1"/>
                        </a:fontRef>
                      </wps:style>
                      <wps:txbx>
                        <w:txbxContent>
                          <w:p w:rsidR="000E42A7" w:rsidRPr="000E42A7" w:rsidRDefault="000E42A7" w:rsidP="000E42A7">
                            <w:r w:rsidRPr="00F82306">
                              <w:rPr>
                                <w:color w:val="FFFFFF" w:themeColor="background1"/>
                              </w:rPr>
                              <w:t>This policy was las</w:t>
                            </w:r>
                            <w:r w:rsidR="00F82306">
                              <w:rPr>
                                <w:color w:val="FFFFFF" w:themeColor="background1"/>
                              </w:rPr>
                              <w:t>t</w:t>
                            </w:r>
                            <w:r w:rsidR="00081C92">
                              <w:rPr>
                                <w:color w:val="FFFFFF" w:themeColor="background1"/>
                              </w:rPr>
                              <w:t xml:space="preserve"> reviewed on</w:t>
                            </w:r>
                            <w:r w:rsidRPr="000E42A7">
                              <w:tab/>
                              <w:t xml:space="preserve">                       </w:t>
                            </w:r>
                          </w:p>
                          <w:p w:rsidR="000E42A7" w:rsidRDefault="000E42A7" w:rsidP="000E42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7" style="position:absolute;left:0;text-align:left;margin-left:13.95pt;margin-top:11.1pt;width:418.45pt;height:5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" fillcolor="#0070c0" strokecolor="black [3200]" strokeweight="2pt">
                <v:textbox>
                  <w:txbxContent>
                    <w:p w:rsidR="000E42A7" w:rsidRPr="000E42A7" w:rsidRDefault="000E42A7" w:rsidP="000E42A7">
                      <w:r w:rsidRPr="00F82306">
                        <w:rPr>
                          <w:color w:val="FFFFFF" w:themeColor="background1"/>
                        </w:rPr>
                        <w:t>This policy was las</w:t>
                      </w:r>
                      <w:r w:rsidR="00F82306">
                        <w:rPr>
                          <w:color w:val="FFFFFF" w:themeColor="background1"/>
                        </w:rPr>
                        <w:t>t</w:t>
                      </w:r>
                      <w:r w:rsidR="00081C92">
                        <w:rPr>
                          <w:color w:val="FFFFFF" w:themeColor="background1"/>
                        </w:rPr>
                        <w:t xml:space="preserve"> reviewed on</w:t>
                      </w:r>
                      <w:r w:rsidRPr="000E42A7">
                        <w:tab/>
                        <w:t xml:space="preserve">                       </w:t>
                      </w:r>
                    </w:p>
                    <w:p w:rsidR="000E42A7" w:rsidRDefault="000E42A7" w:rsidP="000E42A7">
                      <w:pPr>
                        <w:jc w:val="center"/>
                      </w:pPr>
                    </w:p>
                  </w:txbxContent>
                </v:textbox>
              </v:rect>
            </w:pict>
          </mc:Fallback>
        </mc:AlternateContent>
      </w:r>
    </w:p>
    <w:p w:rsidR="00A15D5B" w:rsidRDefault="000E42A7" w:rsidP="00A15D5B">
      <w:pPr>
        <w:pStyle w:val="Footer"/>
        <w:ind w:firstLine="540"/>
        <w:rPr>
          <w:b/>
          <w:color w:val="FF0000"/>
        </w:rPr>
      </w:pPr>
      <w:r>
        <w:rPr>
          <w:b/>
          <w:noProof/>
          <w:lang w:eastAsia="en-AU"/>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100330</wp:posOffset>
                </wp:positionV>
                <wp:extent cx="1590675" cy="376844"/>
                <wp:effectExtent l="0" t="0" r="28575" b="23495"/>
                <wp:wrapNone/>
                <wp:docPr id="28" name="Rectangle 28"/>
                <wp:cNvGraphicFramePr/>
                <a:graphic xmlns:a="http://schemas.openxmlformats.org/drawingml/2006/main">
                  <a:graphicData uri="http://schemas.microsoft.com/office/word/2010/wordprocessingShape">
                    <wps:wsp>
                      <wps:cNvSpPr/>
                      <wps:spPr>
                        <a:xfrm>
                          <a:off x="0" y="0"/>
                          <a:ext cx="1590675" cy="376844"/>
                        </a:xfrm>
                        <a:prstGeom prst="rect">
                          <a:avLst/>
                        </a:prstGeom>
                      </wps:spPr>
                      <wps:style>
                        <a:lnRef idx="2">
                          <a:schemeClr val="dk1"/>
                        </a:lnRef>
                        <a:fillRef idx="1">
                          <a:schemeClr val="lt1"/>
                        </a:fillRef>
                        <a:effectRef idx="0">
                          <a:schemeClr val="dk1"/>
                        </a:effectRef>
                        <a:fontRef idx="minor">
                          <a:schemeClr val="dk1"/>
                        </a:fontRef>
                      </wps:style>
                      <wps:txbx>
                        <w:txbxContent>
                          <w:p w:rsidR="00783DF6" w:rsidRPr="00783DF6" w:rsidRDefault="00262E17" w:rsidP="00783DF6">
                            <w:pPr>
                              <w:jc w:val="center"/>
                              <w:rPr>
                                <w:b/>
                                <w:sz w:val="24"/>
                              </w:rPr>
                            </w:pPr>
                            <w:r>
                              <w:rPr>
                                <w:b/>
                                <w:sz w:val="24"/>
                              </w:rPr>
                              <w:t>18</w:t>
                            </w:r>
                            <w:r w:rsidR="00081C92" w:rsidRPr="00081C92">
                              <w:rPr>
                                <w:b/>
                                <w:sz w:val="24"/>
                                <w:vertAlign w:val="superscript"/>
                              </w:rPr>
                              <w:t>th</w:t>
                            </w:r>
                            <w:r w:rsidR="00081C92">
                              <w:rPr>
                                <w:b/>
                                <w:sz w:val="24"/>
                              </w:rPr>
                              <w:t xml:space="preserve"> March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8" style="position:absolute;left:0;text-align:left;margin-left:279pt;margin-top:7.9pt;width:125.25pt;height:29.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" fillcolor="white [3201]" strokecolor="black [3200]" strokeweight="2pt">
                <v:textbox>
                  <w:txbxContent>
                    <w:p w:rsidR="00783DF6" w:rsidRPr="00783DF6" w:rsidRDefault="00262E17" w:rsidP="00783DF6">
                      <w:pPr>
                        <w:jc w:val="center"/>
                        <w:rPr>
                          <w:b/>
                          <w:sz w:val="24"/>
                        </w:rPr>
                      </w:pPr>
                      <w:r>
                        <w:rPr>
                          <w:b/>
                          <w:sz w:val="24"/>
                        </w:rPr>
                        <w:t>18</w:t>
                      </w:r>
                      <w:bookmarkStart w:id="1" w:name="_GoBack"/>
                      <w:bookmarkEnd w:id="1"/>
                      <w:r w:rsidR="00081C92" w:rsidRPr="00081C92">
                        <w:rPr>
                          <w:b/>
                          <w:sz w:val="24"/>
                          <w:vertAlign w:val="superscript"/>
                        </w:rPr>
                        <w:t>th</w:t>
                      </w:r>
                      <w:r w:rsidR="00081C92">
                        <w:rPr>
                          <w:b/>
                          <w:sz w:val="24"/>
                        </w:rPr>
                        <w:t xml:space="preserve"> March 2020</w:t>
                      </w:r>
                    </w:p>
                  </w:txbxContent>
                </v:textbox>
              </v:rect>
            </w:pict>
          </mc:Fallback>
        </mc:AlternateContent>
      </w:r>
      <w:r w:rsidR="00A15D5B" w:rsidRPr="0023619C">
        <w:rPr>
          <w:b/>
        </w:rPr>
        <w:t>This policy was last ratified by School Council in....</w:t>
      </w:r>
      <w:r w:rsidR="00A15D5B">
        <w:t xml:space="preserve">     </w:t>
      </w:r>
      <w:r w:rsidR="00A15D5B">
        <w:tab/>
        <w:t xml:space="preserve">                       </w:t>
      </w:r>
    </w:p>
    <w:p w:rsidR="00A15D5B" w:rsidRDefault="00A15D5B" w:rsidP="00A15D5B">
      <w:pPr>
        <w:pStyle w:val="Footer"/>
        <w:ind w:firstLine="540"/>
        <w:rPr>
          <w:b/>
          <w:color w:val="FF0000"/>
        </w:rPr>
      </w:pPr>
    </w:p>
    <w:p w:rsidR="00A15D5B" w:rsidRDefault="00A15D5B" w:rsidP="00A15D5B">
      <w:pPr>
        <w:tabs>
          <w:tab w:val="left" w:pos="540"/>
          <w:tab w:val="left" w:pos="900"/>
        </w:tabs>
        <w:spacing w:after="0" w:line="240" w:lineRule="auto"/>
        <w:ind w:right="170"/>
        <w:jc w:val="both"/>
      </w:pPr>
    </w:p>
    <w:p w:rsidR="0023619C" w:rsidRDefault="0023619C" w:rsidP="0023619C">
      <w:pPr>
        <w:pStyle w:val="Footer"/>
        <w:ind w:firstLine="540"/>
      </w:pPr>
    </w:p>
    <w:p w:rsidR="0023619C" w:rsidRDefault="0023619C" w:rsidP="0023619C">
      <w:pPr>
        <w:rPr>
          <w:i/>
        </w:rPr>
      </w:pPr>
    </w:p>
    <w:sectPr w:rsidR="0023619C" w:rsidSect="0023619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AB8"/>
    <w:multiLevelType w:val="hybridMultilevel"/>
    <w:tmpl w:val="6B5C46C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133D2C2D"/>
    <w:multiLevelType w:val="singleLevel"/>
    <w:tmpl w:val="55866060"/>
    <w:lvl w:ilvl="0">
      <w:start w:val="2"/>
      <w:numFmt w:val="bullet"/>
      <w:lvlText w:val=""/>
      <w:lvlJc w:val="left"/>
      <w:pPr>
        <w:tabs>
          <w:tab w:val="num" w:pos="360"/>
        </w:tabs>
        <w:ind w:left="340" w:hanging="340"/>
      </w:pPr>
      <w:rPr>
        <w:rFonts w:ascii="Symbol" w:hAnsi="Symbol" w:hint="default"/>
        <w:sz w:val="20"/>
      </w:rPr>
    </w:lvl>
  </w:abstractNum>
  <w:abstractNum w:abstractNumId="2" w15:restartNumberingAfterBreak="0">
    <w:nsid w:val="234000C3"/>
    <w:multiLevelType w:val="hybridMultilevel"/>
    <w:tmpl w:val="DBA0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F07999"/>
    <w:multiLevelType w:val="hybridMultilevel"/>
    <w:tmpl w:val="7E2A94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289C204D"/>
    <w:multiLevelType w:val="hybridMultilevel"/>
    <w:tmpl w:val="A63CD3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8D23E31"/>
    <w:multiLevelType w:val="hybridMultilevel"/>
    <w:tmpl w:val="1AC2E94C"/>
    <w:lvl w:ilvl="0" w:tplc="0C090001">
      <w:start w:val="1"/>
      <w:numFmt w:val="bullet"/>
      <w:lvlText w:val=""/>
      <w:lvlJc w:val="left"/>
      <w:pPr>
        <w:tabs>
          <w:tab w:val="num" w:pos="539"/>
        </w:tabs>
        <w:ind w:left="539" w:hanging="360"/>
      </w:pPr>
      <w:rPr>
        <w:rFonts w:ascii="Symbol" w:hAnsi="Symbol" w:hint="default"/>
      </w:rPr>
    </w:lvl>
    <w:lvl w:ilvl="1" w:tplc="0C090003" w:tentative="1">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6" w15:restartNumberingAfterBreak="0">
    <w:nsid w:val="2D4C073E"/>
    <w:multiLevelType w:val="hybridMultilevel"/>
    <w:tmpl w:val="23D639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325A603D"/>
    <w:multiLevelType w:val="hybridMultilevel"/>
    <w:tmpl w:val="2B48B616"/>
    <w:lvl w:ilvl="0" w:tplc="D932F784">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2847B0"/>
    <w:multiLevelType w:val="hybridMultilevel"/>
    <w:tmpl w:val="5FA4A71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15:restartNumberingAfterBreak="0">
    <w:nsid w:val="33760698"/>
    <w:multiLevelType w:val="hybridMultilevel"/>
    <w:tmpl w:val="AB9E45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33AA3F26"/>
    <w:multiLevelType w:val="hybridMultilevel"/>
    <w:tmpl w:val="A354514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35390E29"/>
    <w:multiLevelType w:val="singleLevel"/>
    <w:tmpl w:val="8EAAA912"/>
    <w:lvl w:ilvl="0">
      <w:start w:val="1"/>
      <w:numFmt w:val="upperLetter"/>
      <w:lvlText w:val="%1."/>
      <w:lvlJc w:val="left"/>
      <w:pPr>
        <w:tabs>
          <w:tab w:val="num" w:pos="360"/>
        </w:tabs>
        <w:ind w:left="360" w:hanging="360"/>
      </w:pPr>
      <w:rPr>
        <w:b/>
        <w:i w:val="0"/>
      </w:rPr>
    </w:lvl>
  </w:abstractNum>
  <w:abstractNum w:abstractNumId="12" w15:restartNumberingAfterBreak="0">
    <w:nsid w:val="396C140F"/>
    <w:multiLevelType w:val="singleLevel"/>
    <w:tmpl w:val="5010CFA6"/>
    <w:lvl w:ilvl="0">
      <w:start w:val="3"/>
      <w:numFmt w:val="upperLetter"/>
      <w:lvlText w:val="%1."/>
      <w:lvlJc w:val="left"/>
      <w:pPr>
        <w:tabs>
          <w:tab w:val="num" w:pos="720"/>
        </w:tabs>
        <w:ind w:left="720" w:hanging="720"/>
      </w:pPr>
    </w:lvl>
  </w:abstractNum>
  <w:abstractNum w:abstractNumId="13" w15:restartNumberingAfterBreak="0">
    <w:nsid w:val="3E3F2EFB"/>
    <w:multiLevelType w:val="hybridMultilevel"/>
    <w:tmpl w:val="192AE0F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14" w15:restartNumberingAfterBreak="0">
    <w:nsid w:val="4130006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5" w15:restartNumberingAfterBreak="0">
    <w:nsid w:val="466E3692"/>
    <w:multiLevelType w:val="hybridMultilevel"/>
    <w:tmpl w:val="4FFE1A8E"/>
    <w:lvl w:ilvl="0" w:tplc="0C09000F">
      <w:start w:val="1"/>
      <w:numFmt w:val="decimal"/>
      <w:lvlText w:val="%1."/>
      <w:lvlJc w:val="left"/>
      <w:pPr>
        <w:ind w:left="1260" w:hanging="360"/>
      </w:pPr>
    </w:lvl>
    <w:lvl w:ilvl="1" w:tplc="0C090001">
      <w:start w:val="1"/>
      <w:numFmt w:val="bullet"/>
      <w:lvlText w:val=""/>
      <w:lvlJc w:val="left"/>
      <w:pPr>
        <w:ind w:left="1980" w:hanging="360"/>
      </w:pPr>
      <w:rPr>
        <w:rFonts w:ascii="Symbol" w:hAnsi="Symbol" w:hint="default"/>
      </w:rPr>
    </w:lvl>
    <w:lvl w:ilvl="2" w:tplc="0C09001B">
      <w:start w:val="1"/>
      <w:numFmt w:val="lowerRoman"/>
      <w:lvlText w:val="%3."/>
      <w:lvlJc w:val="right"/>
      <w:pPr>
        <w:ind w:left="2700" w:hanging="180"/>
      </w:pPr>
    </w:lvl>
    <w:lvl w:ilvl="3" w:tplc="0C09000F">
      <w:start w:val="1"/>
      <w:numFmt w:val="decimal"/>
      <w:lvlText w:val="%4."/>
      <w:lvlJc w:val="left"/>
      <w:pPr>
        <w:ind w:left="3420" w:hanging="360"/>
      </w:pPr>
    </w:lvl>
    <w:lvl w:ilvl="4" w:tplc="0C090019">
      <w:start w:val="1"/>
      <w:numFmt w:val="lowerLetter"/>
      <w:lvlText w:val="%5."/>
      <w:lvlJc w:val="left"/>
      <w:pPr>
        <w:ind w:left="4140" w:hanging="360"/>
      </w:pPr>
    </w:lvl>
    <w:lvl w:ilvl="5" w:tplc="0C09001B">
      <w:start w:val="1"/>
      <w:numFmt w:val="lowerRoman"/>
      <w:lvlText w:val="%6."/>
      <w:lvlJc w:val="right"/>
      <w:pPr>
        <w:ind w:left="4860" w:hanging="180"/>
      </w:pPr>
    </w:lvl>
    <w:lvl w:ilvl="6" w:tplc="0C09000F">
      <w:start w:val="1"/>
      <w:numFmt w:val="decimal"/>
      <w:lvlText w:val="%7."/>
      <w:lvlJc w:val="left"/>
      <w:pPr>
        <w:ind w:left="5580" w:hanging="360"/>
      </w:pPr>
    </w:lvl>
    <w:lvl w:ilvl="7" w:tplc="0C090019">
      <w:start w:val="1"/>
      <w:numFmt w:val="lowerLetter"/>
      <w:lvlText w:val="%8."/>
      <w:lvlJc w:val="left"/>
      <w:pPr>
        <w:ind w:left="6300" w:hanging="360"/>
      </w:pPr>
    </w:lvl>
    <w:lvl w:ilvl="8" w:tplc="0C09001B">
      <w:start w:val="1"/>
      <w:numFmt w:val="lowerRoman"/>
      <w:lvlText w:val="%9."/>
      <w:lvlJc w:val="right"/>
      <w:pPr>
        <w:ind w:left="7020" w:hanging="180"/>
      </w:pPr>
    </w:lvl>
  </w:abstractNum>
  <w:abstractNum w:abstractNumId="16" w15:restartNumberingAfterBreak="0">
    <w:nsid w:val="46A73032"/>
    <w:multiLevelType w:val="hybridMultilevel"/>
    <w:tmpl w:val="4F9ECC20"/>
    <w:lvl w:ilvl="0" w:tplc="FFFFFFFF">
      <w:start w:val="1"/>
      <w:numFmt w:val="bullet"/>
      <w:lvlText w:val=""/>
      <w:legacy w:legacy="1" w:legacySpace="0" w:legacyIndent="360"/>
      <w:lvlJc w:val="left"/>
      <w:pPr>
        <w:ind w:left="1212" w:hanging="360"/>
      </w:pPr>
      <w:rPr>
        <w:rFonts w:ascii="Symbol" w:hAnsi="Symbol" w:hint="default"/>
      </w:rPr>
    </w:lvl>
    <w:lvl w:ilvl="1" w:tplc="84F4EF32">
      <w:start w:val="2"/>
      <w:numFmt w:val="bullet"/>
      <w:lvlText w:val="-"/>
      <w:lvlJc w:val="left"/>
      <w:pPr>
        <w:tabs>
          <w:tab w:val="num" w:pos="911"/>
        </w:tabs>
        <w:ind w:left="911" w:hanging="540"/>
      </w:pPr>
      <w:rPr>
        <w:rFonts w:ascii="Times New Roman" w:eastAsia="Times New Roman" w:hAnsi="Times New Roman" w:cs="Times New Roman" w:hint="default"/>
      </w:rPr>
    </w:lvl>
    <w:lvl w:ilvl="2" w:tplc="04090005">
      <w:start w:val="1"/>
      <w:numFmt w:val="bullet"/>
      <w:lvlText w:val=""/>
      <w:lvlJc w:val="left"/>
      <w:pPr>
        <w:tabs>
          <w:tab w:val="num" w:pos="1451"/>
        </w:tabs>
        <w:ind w:left="1451" w:hanging="360"/>
      </w:pPr>
      <w:rPr>
        <w:rFonts w:ascii="Wingdings" w:hAnsi="Wingdings" w:hint="default"/>
      </w:rPr>
    </w:lvl>
    <w:lvl w:ilvl="3" w:tplc="04090001">
      <w:start w:val="1"/>
      <w:numFmt w:val="bullet"/>
      <w:lvlText w:val=""/>
      <w:lvlJc w:val="left"/>
      <w:pPr>
        <w:tabs>
          <w:tab w:val="num" w:pos="2171"/>
        </w:tabs>
        <w:ind w:left="2171" w:hanging="360"/>
      </w:pPr>
      <w:rPr>
        <w:rFonts w:ascii="Symbol" w:hAnsi="Symbol" w:hint="default"/>
      </w:rPr>
    </w:lvl>
    <w:lvl w:ilvl="4" w:tplc="04090003">
      <w:start w:val="1"/>
      <w:numFmt w:val="bullet"/>
      <w:lvlText w:val="o"/>
      <w:lvlJc w:val="left"/>
      <w:pPr>
        <w:tabs>
          <w:tab w:val="num" w:pos="2891"/>
        </w:tabs>
        <w:ind w:left="2891" w:hanging="360"/>
      </w:pPr>
      <w:rPr>
        <w:rFonts w:ascii="Courier New" w:hAnsi="Courier New" w:cs="Times New Roman" w:hint="default"/>
      </w:rPr>
    </w:lvl>
    <w:lvl w:ilvl="5" w:tplc="04090005">
      <w:start w:val="1"/>
      <w:numFmt w:val="bullet"/>
      <w:lvlText w:val=""/>
      <w:lvlJc w:val="left"/>
      <w:pPr>
        <w:tabs>
          <w:tab w:val="num" w:pos="3611"/>
        </w:tabs>
        <w:ind w:left="3611" w:hanging="360"/>
      </w:pPr>
      <w:rPr>
        <w:rFonts w:ascii="Wingdings" w:hAnsi="Wingdings" w:hint="default"/>
      </w:rPr>
    </w:lvl>
    <w:lvl w:ilvl="6" w:tplc="04090001">
      <w:start w:val="1"/>
      <w:numFmt w:val="bullet"/>
      <w:lvlText w:val=""/>
      <w:lvlJc w:val="left"/>
      <w:pPr>
        <w:tabs>
          <w:tab w:val="num" w:pos="4331"/>
        </w:tabs>
        <w:ind w:left="4331" w:hanging="360"/>
      </w:pPr>
      <w:rPr>
        <w:rFonts w:ascii="Symbol" w:hAnsi="Symbol" w:hint="default"/>
      </w:rPr>
    </w:lvl>
    <w:lvl w:ilvl="7" w:tplc="04090003">
      <w:start w:val="1"/>
      <w:numFmt w:val="bullet"/>
      <w:lvlText w:val="o"/>
      <w:lvlJc w:val="left"/>
      <w:pPr>
        <w:tabs>
          <w:tab w:val="num" w:pos="5051"/>
        </w:tabs>
        <w:ind w:left="5051" w:hanging="360"/>
      </w:pPr>
      <w:rPr>
        <w:rFonts w:ascii="Courier New" w:hAnsi="Courier New" w:cs="Times New Roman" w:hint="default"/>
      </w:rPr>
    </w:lvl>
    <w:lvl w:ilvl="8" w:tplc="04090005">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4B8D2920"/>
    <w:multiLevelType w:val="hybridMultilevel"/>
    <w:tmpl w:val="BFFC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0D3340"/>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19" w15:restartNumberingAfterBreak="0">
    <w:nsid w:val="507617AF"/>
    <w:multiLevelType w:val="hybridMultilevel"/>
    <w:tmpl w:val="9AD8C6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586F727B"/>
    <w:multiLevelType w:val="hybridMultilevel"/>
    <w:tmpl w:val="5298F410"/>
    <w:lvl w:ilvl="0" w:tplc="FFFFFFFF">
      <w:start w:val="1"/>
      <w:numFmt w:val="bullet"/>
      <w:lvlText w:val=""/>
      <w:legacy w:legacy="1" w:legacySpace="0" w:legacyIndent="360"/>
      <w:lvlJc w:val="left"/>
      <w:pPr>
        <w:ind w:left="2623" w:hanging="360"/>
      </w:pPr>
      <w:rPr>
        <w:rFonts w:ascii="Symbol" w:hAnsi="Symbol" w:hint="default"/>
      </w:rPr>
    </w:lvl>
    <w:lvl w:ilvl="1" w:tplc="04090003">
      <w:start w:val="1"/>
      <w:numFmt w:val="bullet"/>
      <w:lvlText w:val="o"/>
      <w:lvlJc w:val="left"/>
      <w:pPr>
        <w:tabs>
          <w:tab w:val="num" w:pos="2994"/>
        </w:tabs>
        <w:ind w:left="2994" w:hanging="360"/>
      </w:pPr>
      <w:rPr>
        <w:rFonts w:ascii="Courier New" w:hAnsi="Courier New" w:cs="Times New Roman" w:hint="default"/>
      </w:rPr>
    </w:lvl>
    <w:lvl w:ilvl="2" w:tplc="04090005">
      <w:start w:val="1"/>
      <w:numFmt w:val="bullet"/>
      <w:lvlText w:val=""/>
      <w:lvlJc w:val="left"/>
      <w:pPr>
        <w:tabs>
          <w:tab w:val="num" w:pos="3714"/>
        </w:tabs>
        <w:ind w:left="3714" w:hanging="360"/>
      </w:pPr>
      <w:rPr>
        <w:rFonts w:ascii="Wingdings" w:hAnsi="Wingdings" w:hint="default"/>
      </w:rPr>
    </w:lvl>
    <w:lvl w:ilvl="3" w:tplc="04090001">
      <w:start w:val="1"/>
      <w:numFmt w:val="bullet"/>
      <w:lvlText w:val=""/>
      <w:lvlJc w:val="left"/>
      <w:pPr>
        <w:tabs>
          <w:tab w:val="num" w:pos="4434"/>
        </w:tabs>
        <w:ind w:left="4434" w:hanging="360"/>
      </w:pPr>
      <w:rPr>
        <w:rFonts w:ascii="Symbol" w:hAnsi="Symbol" w:hint="default"/>
      </w:rPr>
    </w:lvl>
    <w:lvl w:ilvl="4" w:tplc="04090003">
      <w:start w:val="1"/>
      <w:numFmt w:val="bullet"/>
      <w:lvlText w:val="o"/>
      <w:lvlJc w:val="left"/>
      <w:pPr>
        <w:tabs>
          <w:tab w:val="num" w:pos="5154"/>
        </w:tabs>
        <w:ind w:left="5154" w:hanging="360"/>
      </w:pPr>
      <w:rPr>
        <w:rFonts w:ascii="Courier New" w:hAnsi="Courier New" w:cs="Times New Roman" w:hint="default"/>
      </w:rPr>
    </w:lvl>
    <w:lvl w:ilvl="5" w:tplc="04090005">
      <w:start w:val="1"/>
      <w:numFmt w:val="bullet"/>
      <w:lvlText w:val=""/>
      <w:lvlJc w:val="left"/>
      <w:pPr>
        <w:tabs>
          <w:tab w:val="num" w:pos="5874"/>
        </w:tabs>
        <w:ind w:left="5874" w:hanging="360"/>
      </w:pPr>
      <w:rPr>
        <w:rFonts w:ascii="Wingdings" w:hAnsi="Wingdings" w:hint="default"/>
      </w:rPr>
    </w:lvl>
    <w:lvl w:ilvl="6" w:tplc="04090001">
      <w:start w:val="1"/>
      <w:numFmt w:val="bullet"/>
      <w:lvlText w:val=""/>
      <w:lvlJc w:val="left"/>
      <w:pPr>
        <w:tabs>
          <w:tab w:val="num" w:pos="6594"/>
        </w:tabs>
        <w:ind w:left="6594" w:hanging="360"/>
      </w:pPr>
      <w:rPr>
        <w:rFonts w:ascii="Symbol" w:hAnsi="Symbol" w:hint="default"/>
      </w:rPr>
    </w:lvl>
    <w:lvl w:ilvl="7" w:tplc="04090003">
      <w:start w:val="1"/>
      <w:numFmt w:val="bullet"/>
      <w:lvlText w:val="o"/>
      <w:lvlJc w:val="left"/>
      <w:pPr>
        <w:tabs>
          <w:tab w:val="num" w:pos="7314"/>
        </w:tabs>
        <w:ind w:left="7314" w:hanging="360"/>
      </w:pPr>
      <w:rPr>
        <w:rFonts w:ascii="Courier New" w:hAnsi="Courier New" w:cs="Times New Roman" w:hint="default"/>
      </w:rPr>
    </w:lvl>
    <w:lvl w:ilvl="8" w:tplc="04090005">
      <w:start w:val="1"/>
      <w:numFmt w:val="bullet"/>
      <w:lvlText w:val=""/>
      <w:lvlJc w:val="left"/>
      <w:pPr>
        <w:tabs>
          <w:tab w:val="num" w:pos="8034"/>
        </w:tabs>
        <w:ind w:left="8034" w:hanging="360"/>
      </w:pPr>
      <w:rPr>
        <w:rFonts w:ascii="Wingdings" w:hAnsi="Wingdings" w:hint="default"/>
      </w:rPr>
    </w:lvl>
  </w:abstractNum>
  <w:abstractNum w:abstractNumId="21" w15:restartNumberingAfterBreak="0">
    <w:nsid w:val="5A4E2D8E"/>
    <w:multiLevelType w:val="hybridMultilevel"/>
    <w:tmpl w:val="D2F457D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22"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3" w15:restartNumberingAfterBreak="0">
    <w:nsid w:val="6B0451E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5"/>
  </w:num>
  <w:num w:numId="2">
    <w:abstractNumId w:val="22"/>
  </w:num>
  <w:num w:numId="3">
    <w:abstractNumId w:val="11"/>
    <w:lvlOverride w:ilvl="0">
      <w:startOverride w:val="1"/>
    </w:lvlOverride>
  </w:num>
  <w:num w:numId="4">
    <w:abstractNumId w:val="20"/>
  </w:num>
  <w:num w:numId="5">
    <w:abstractNumId w:val="23"/>
  </w:num>
  <w:num w:numId="6">
    <w:abstractNumId w:val="14"/>
  </w:num>
  <w:num w:numId="7">
    <w:abstractNumId w:val="12"/>
    <w:lvlOverride w:ilvl="0">
      <w:startOverride w:val="3"/>
    </w:lvlOverride>
  </w:num>
  <w:num w:numId="8">
    <w:abstractNumId w:val="18"/>
  </w:num>
  <w:num w:numId="9">
    <w:abstractNumId w:val="1"/>
  </w:num>
  <w:num w:numId="10">
    <w:abstractNumId w:val="16"/>
  </w:num>
  <w:num w:numId="11">
    <w:abstractNumId w:val="21"/>
  </w:num>
  <w:num w:numId="12">
    <w:abstractNumId w:val="7"/>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8"/>
  </w:num>
  <w:num w:numId="17">
    <w:abstractNumId w:val="0"/>
  </w:num>
  <w:num w:numId="18">
    <w:abstractNumId w:val="6"/>
  </w:num>
  <w:num w:numId="19">
    <w:abstractNumId w:val="3"/>
  </w:num>
  <w:num w:numId="20">
    <w:abstractNumId w:val="19"/>
  </w:num>
  <w:num w:numId="21">
    <w:abstractNumId w:val="10"/>
  </w:num>
  <w:num w:numId="22">
    <w:abstractNumId w:val="4"/>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EA"/>
    <w:rsid w:val="000729AF"/>
    <w:rsid w:val="00076EEA"/>
    <w:rsid w:val="00081C92"/>
    <w:rsid w:val="000A756E"/>
    <w:rsid w:val="000E42A7"/>
    <w:rsid w:val="0023619C"/>
    <w:rsid w:val="00245F48"/>
    <w:rsid w:val="00262E17"/>
    <w:rsid w:val="00270D6F"/>
    <w:rsid w:val="0035312F"/>
    <w:rsid w:val="003D7D5C"/>
    <w:rsid w:val="005B7EBC"/>
    <w:rsid w:val="00783DF6"/>
    <w:rsid w:val="007E7DED"/>
    <w:rsid w:val="00834688"/>
    <w:rsid w:val="008611C7"/>
    <w:rsid w:val="0093102F"/>
    <w:rsid w:val="00986BCA"/>
    <w:rsid w:val="00A15D5B"/>
    <w:rsid w:val="00B410D4"/>
    <w:rsid w:val="00C603BE"/>
    <w:rsid w:val="00E94403"/>
    <w:rsid w:val="00F82306"/>
    <w:rsid w:val="00F83FB3"/>
    <w:rsid w:val="00F97F3A"/>
    <w:rsid w:val="00FC6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8A515-CF11-45A3-97DD-0B60739A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102F"/>
    <w:pPr>
      <w:keepNext/>
      <w:spacing w:after="0" w:line="240" w:lineRule="auto"/>
      <w:jc w:val="center"/>
      <w:outlineLvl w:val="0"/>
    </w:pPr>
    <w:rPr>
      <w:rFonts w:ascii="Times New Roman" w:eastAsia="Times New Roman" w:hAnsi="Times New Roman" w:cs="Times New Roman"/>
      <w:b/>
      <w:color w:val="FF0000"/>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EA"/>
    <w:rPr>
      <w:rFonts w:ascii="Tahoma" w:hAnsi="Tahoma" w:cs="Tahoma"/>
      <w:sz w:val="16"/>
      <w:szCs w:val="16"/>
    </w:rPr>
  </w:style>
  <w:style w:type="paragraph" w:styleId="Header">
    <w:name w:val="header"/>
    <w:basedOn w:val="Normal"/>
    <w:link w:val="HeaderChar"/>
    <w:uiPriority w:val="99"/>
    <w:rsid w:val="0093102F"/>
    <w:pPr>
      <w:tabs>
        <w:tab w:val="center" w:pos="4153"/>
        <w:tab w:val="right" w:pos="8306"/>
      </w:tabs>
    </w:pPr>
    <w:rPr>
      <w:rFonts w:ascii="Calibri" w:eastAsia="Times New Roman" w:hAnsi="Calibri" w:cs="Times New Roman"/>
      <w:lang w:val="en-US" w:bidi="en-US"/>
    </w:rPr>
  </w:style>
  <w:style w:type="character" w:customStyle="1" w:styleId="HeaderChar">
    <w:name w:val="Header Char"/>
    <w:basedOn w:val="DefaultParagraphFont"/>
    <w:link w:val="Header"/>
    <w:uiPriority w:val="99"/>
    <w:rsid w:val="0093102F"/>
    <w:rPr>
      <w:rFonts w:ascii="Calibri" w:eastAsia="Times New Roman" w:hAnsi="Calibri" w:cs="Times New Roman"/>
      <w:lang w:val="en-US" w:bidi="en-US"/>
    </w:rPr>
  </w:style>
  <w:style w:type="character" w:customStyle="1" w:styleId="Heading1Char">
    <w:name w:val="Heading 1 Char"/>
    <w:basedOn w:val="DefaultParagraphFont"/>
    <w:link w:val="Heading1"/>
    <w:rsid w:val="0093102F"/>
    <w:rPr>
      <w:rFonts w:ascii="Times New Roman" w:eastAsia="Times New Roman" w:hAnsi="Times New Roman" w:cs="Times New Roman"/>
      <w:b/>
      <w:color w:val="FF0000"/>
      <w:sz w:val="56"/>
      <w:szCs w:val="24"/>
    </w:rPr>
  </w:style>
  <w:style w:type="paragraph" w:styleId="BodyText">
    <w:name w:val="Body Text"/>
    <w:basedOn w:val="Normal"/>
    <w:link w:val="BodyTextChar"/>
    <w:semiHidden/>
    <w:unhideWhenUsed/>
    <w:rsid w:val="0023619C"/>
    <w:pPr>
      <w:spacing w:after="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semiHidden/>
    <w:rsid w:val="0023619C"/>
    <w:rPr>
      <w:rFonts w:ascii="Verdana" w:eastAsia="Times New Roman" w:hAnsi="Verdana" w:cs="Times New Roman"/>
      <w:sz w:val="20"/>
      <w:szCs w:val="20"/>
    </w:rPr>
  </w:style>
  <w:style w:type="paragraph" w:styleId="ListParagraph">
    <w:name w:val="List Paragraph"/>
    <w:basedOn w:val="Normal"/>
    <w:uiPriority w:val="34"/>
    <w:qFormat/>
    <w:rsid w:val="0023619C"/>
    <w:pPr>
      <w:ind w:left="720"/>
      <w:contextualSpacing/>
    </w:pPr>
  </w:style>
  <w:style w:type="paragraph" w:styleId="Footer">
    <w:name w:val="footer"/>
    <w:basedOn w:val="Normal"/>
    <w:link w:val="FooterChar"/>
    <w:unhideWhenUsed/>
    <w:rsid w:val="0023619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3619C"/>
    <w:rPr>
      <w:rFonts w:ascii="Times New Roman" w:eastAsia="Times New Roman" w:hAnsi="Times New Roman" w:cs="Times New Roman"/>
      <w:sz w:val="24"/>
      <w:szCs w:val="24"/>
    </w:rPr>
  </w:style>
  <w:style w:type="paragraph" w:customStyle="1" w:styleId="Default">
    <w:name w:val="Default"/>
    <w:rsid w:val="0023619C"/>
    <w:pPr>
      <w:widowControl w:val="0"/>
      <w:autoSpaceDE w:val="0"/>
      <w:autoSpaceDN w:val="0"/>
      <w:adjustRightInd w:val="0"/>
      <w:spacing w:after="0" w:line="240" w:lineRule="auto"/>
    </w:pPr>
    <w:rPr>
      <w:rFonts w:ascii="NIHALE+HiroshigeATT,Bold" w:eastAsia="Times New Roman" w:hAnsi="NIHALE+HiroshigeATT,Bold" w:cs="NIHALE+HiroshigeATT,Bol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075">
      <w:bodyDiv w:val="1"/>
      <w:marLeft w:val="0"/>
      <w:marRight w:val="0"/>
      <w:marTop w:val="0"/>
      <w:marBottom w:val="0"/>
      <w:divBdr>
        <w:top w:val="none" w:sz="0" w:space="0" w:color="auto"/>
        <w:left w:val="none" w:sz="0" w:space="0" w:color="auto"/>
        <w:bottom w:val="none" w:sz="0" w:space="0" w:color="auto"/>
        <w:right w:val="none" w:sz="0" w:space="0" w:color="auto"/>
      </w:divBdr>
    </w:div>
    <w:div w:id="392823551">
      <w:bodyDiv w:val="1"/>
      <w:marLeft w:val="0"/>
      <w:marRight w:val="0"/>
      <w:marTop w:val="0"/>
      <w:marBottom w:val="0"/>
      <w:divBdr>
        <w:top w:val="none" w:sz="0" w:space="0" w:color="auto"/>
        <w:left w:val="none" w:sz="0" w:space="0" w:color="auto"/>
        <w:bottom w:val="none" w:sz="0" w:space="0" w:color="auto"/>
        <w:right w:val="none" w:sz="0" w:space="0" w:color="auto"/>
      </w:divBdr>
    </w:div>
    <w:div w:id="482820420">
      <w:bodyDiv w:val="1"/>
      <w:marLeft w:val="0"/>
      <w:marRight w:val="0"/>
      <w:marTop w:val="0"/>
      <w:marBottom w:val="0"/>
      <w:divBdr>
        <w:top w:val="none" w:sz="0" w:space="0" w:color="auto"/>
        <w:left w:val="none" w:sz="0" w:space="0" w:color="auto"/>
        <w:bottom w:val="none" w:sz="0" w:space="0" w:color="auto"/>
        <w:right w:val="none" w:sz="0" w:space="0" w:color="auto"/>
      </w:divBdr>
    </w:div>
    <w:div w:id="514803367">
      <w:bodyDiv w:val="1"/>
      <w:marLeft w:val="0"/>
      <w:marRight w:val="0"/>
      <w:marTop w:val="0"/>
      <w:marBottom w:val="0"/>
      <w:divBdr>
        <w:top w:val="none" w:sz="0" w:space="0" w:color="auto"/>
        <w:left w:val="none" w:sz="0" w:space="0" w:color="auto"/>
        <w:bottom w:val="none" w:sz="0" w:space="0" w:color="auto"/>
        <w:right w:val="none" w:sz="0" w:space="0" w:color="auto"/>
      </w:divBdr>
    </w:div>
    <w:div w:id="12909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0F8E-F49B-42C0-B052-A66D5E0B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Moira V</dc:creator>
  <cp:lastModifiedBy>McLeod, Michelle M</cp:lastModifiedBy>
  <cp:revision>2</cp:revision>
  <cp:lastPrinted>2020-08-26T02:04:00Z</cp:lastPrinted>
  <dcterms:created xsi:type="dcterms:W3CDTF">2020-08-26T02:04:00Z</dcterms:created>
  <dcterms:modified xsi:type="dcterms:W3CDTF">2020-08-26T02:04:00Z</dcterms:modified>
</cp:coreProperties>
</file>